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53DC" w14:textId="77777777" w:rsidR="00146CD7" w:rsidRDefault="00000000">
      <w:pPr>
        <w:jc w:val="both"/>
      </w:pPr>
      <w:r>
        <w:rPr>
          <w:noProof/>
        </w:rPr>
        <w:drawing>
          <wp:anchor distT="0" distB="0" distL="0" distR="0" simplePos="0" relativeHeight="251658240" behindDoc="1" locked="0" layoutInCell="1" hidden="0" allowOverlap="1" wp14:anchorId="0ABE6131" wp14:editId="44A34D12">
            <wp:simplePos x="0" y="0"/>
            <wp:positionH relativeFrom="column">
              <wp:posOffset>4600575</wp:posOffset>
            </wp:positionH>
            <wp:positionV relativeFrom="paragraph">
              <wp:posOffset>114300</wp:posOffset>
            </wp:positionV>
            <wp:extent cx="842963" cy="581025"/>
            <wp:effectExtent l="0" t="0" r="0" b="0"/>
            <wp:wrapNone/>
            <wp:docPr id="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6"/>
                    <a:srcRect/>
                    <a:stretch>
                      <a:fillRect/>
                    </a:stretch>
                  </pic:blipFill>
                  <pic:spPr>
                    <a:xfrm>
                      <a:off x="0" y="0"/>
                      <a:ext cx="842963" cy="5810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7D09530" wp14:editId="27F830A0">
            <wp:simplePos x="0" y="0"/>
            <wp:positionH relativeFrom="column">
              <wp:posOffset>-142873</wp:posOffset>
            </wp:positionH>
            <wp:positionV relativeFrom="paragraph">
              <wp:posOffset>114300</wp:posOffset>
            </wp:positionV>
            <wp:extent cx="754680" cy="947738"/>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4680" cy="947738"/>
                    </a:xfrm>
                    <a:prstGeom prst="rect">
                      <a:avLst/>
                    </a:prstGeom>
                    <a:ln/>
                  </pic:spPr>
                </pic:pic>
              </a:graphicData>
            </a:graphic>
          </wp:anchor>
        </w:drawing>
      </w:r>
    </w:p>
    <w:p w14:paraId="437BF4B7" w14:textId="77777777" w:rsidR="00146CD7" w:rsidRDefault="00000000">
      <w:pPr>
        <w:ind w:left="6480"/>
        <w:rPr>
          <w:sz w:val="20"/>
          <w:szCs w:val="20"/>
        </w:rPr>
      </w:pPr>
      <w:r>
        <w:rPr>
          <w:sz w:val="20"/>
          <w:szCs w:val="20"/>
        </w:rPr>
        <w:t xml:space="preserve">           </w:t>
      </w:r>
    </w:p>
    <w:p w14:paraId="0567E980" w14:textId="77777777" w:rsidR="00146CD7" w:rsidRDefault="00146CD7">
      <w:pPr>
        <w:ind w:left="6480" w:right="526"/>
        <w:rPr>
          <w:sz w:val="20"/>
          <w:szCs w:val="20"/>
          <w:highlight w:val="yellow"/>
        </w:rPr>
      </w:pPr>
    </w:p>
    <w:p w14:paraId="7E757EE1" w14:textId="77777777" w:rsidR="00146CD7" w:rsidRDefault="00146CD7">
      <w:pPr>
        <w:spacing w:line="480" w:lineRule="auto"/>
        <w:rPr>
          <w:sz w:val="20"/>
          <w:szCs w:val="20"/>
          <w:highlight w:val="yellow"/>
        </w:rPr>
      </w:pPr>
    </w:p>
    <w:p w14:paraId="7C918475" w14:textId="77777777" w:rsidR="00146CD7" w:rsidRPr="00BF466C" w:rsidRDefault="00000000">
      <w:pPr>
        <w:spacing w:line="360" w:lineRule="auto"/>
        <w:ind w:left="6480"/>
        <w:rPr>
          <w:sz w:val="20"/>
          <w:szCs w:val="20"/>
          <w:lang w:val="en-GB"/>
        </w:rPr>
      </w:pPr>
      <w:r>
        <w:rPr>
          <w:sz w:val="20"/>
          <w:szCs w:val="20"/>
        </w:rPr>
        <w:t xml:space="preserve">           </w:t>
      </w:r>
      <w:r w:rsidRPr="00BF466C">
        <w:rPr>
          <w:sz w:val="20"/>
          <w:szCs w:val="20"/>
          <w:lang w:val="en-GB"/>
        </w:rPr>
        <w:t>ESOMAS Department</w:t>
      </w:r>
      <w:r>
        <w:rPr>
          <w:noProof/>
        </w:rPr>
        <w:drawing>
          <wp:anchor distT="0" distB="0" distL="0" distR="0" simplePos="0" relativeHeight="251660288" behindDoc="1" locked="0" layoutInCell="1" hidden="0" allowOverlap="1" wp14:anchorId="776E29F6" wp14:editId="584CB947">
            <wp:simplePos x="0" y="0"/>
            <wp:positionH relativeFrom="column">
              <wp:posOffset>1485900</wp:posOffset>
            </wp:positionH>
            <wp:positionV relativeFrom="paragraph">
              <wp:posOffset>247650</wp:posOffset>
            </wp:positionV>
            <wp:extent cx="2433638" cy="608409"/>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433638" cy="608409"/>
                    </a:xfrm>
                    <a:prstGeom prst="rect">
                      <a:avLst/>
                    </a:prstGeom>
                    <a:ln/>
                  </pic:spPr>
                </pic:pic>
              </a:graphicData>
            </a:graphic>
          </wp:anchor>
        </w:drawing>
      </w:r>
    </w:p>
    <w:p w14:paraId="75936D1E" w14:textId="77777777" w:rsidR="00146CD7" w:rsidRPr="00BF466C" w:rsidRDefault="00146CD7">
      <w:pPr>
        <w:spacing w:line="360" w:lineRule="auto"/>
        <w:ind w:left="6480"/>
        <w:rPr>
          <w:sz w:val="20"/>
          <w:szCs w:val="20"/>
          <w:lang w:val="en-GB"/>
        </w:rPr>
      </w:pPr>
    </w:p>
    <w:p w14:paraId="33CE1867" w14:textId="77777777" w:rsidR="00146CD7" w:rsidRPr="00BF466C" w:rsidRDefault="00146CD7">
      <w:pPr>
        <w:jc w:val="center"/>
        <w:rPr>
          <w:b/>
          <w:sz w:val="24"/>
          <w:szCs w:val="24"/>
          <w:lang w:val="en-GB"/>
        </w:rPr>
      </w:pPr>
    </w:p>
    <w:p w14:paraId="048AEEAE" w14:textId="77777777" w:rsidR="00146CD7" w:rsidRPr="00BF466C" w:rsidRDefault="00146CD7">
      <w:pPr>
        <w:jc w:val="center"/>
        <w:rPr>
          <w:b/>
          <w:sz w:val="24"/>
          <w:szCs w:val="24"/>
          <w:lang w:val="en-GB"/>
        </w:rPr>
      </w:pPr>
    </w:p>
    <w:p w14:paraId="60F332B8" w14:textId="77777777" w:rsidR="00146CD7" w:rsidRPr="00BF466C" w:rsidRDefault="00146CD7">
      <w:pPr>
        <w:jc w:val="center"/>
        <w:rPr>
          <w:b/>
          <w:sz w:val="24"/>
          <w:szCs w:val="24"/>
          <w:lang w:val="en-GB"/>
        </w:rPr>
      </w:pPr>
    </w:p>
    <w:p w14:paraId="6CEDAECF" w14:textId="77777777" w:rsidR="00146CD7" w:rsidRPr="00BF466C" w:rsidRDefault="00146CD7">
      <w:pPr>
        <w:jc w:val="center"/>
        <w:rPr>
          <w:b/>
          <w:sz w:val="24"/>
          <w:szCs w:val="24"/>
          <w:lang w:val="en-GB"/>
        </w:rPr>
      </w:pPr>
    </w:p>
    <w:p w14:paraId="75581F9A" w14:textId="77777777" w:rsidR="00146CD7" w:rsidRPr="00BF466C" w:rsidRDefault="00146CD7">
      <w:pPr>
        <w:jc w:val="center"/>
        <w:rPr>
          <w:b/>
          <w:sz w:val="24"/>
          <w:szCs w:val="24"/>
          <w:lang w:val="en-GB"/>
        </w:rPr>
      </w:pPr>
    </w:p>
    <w:p w14:paraId="50C14012" w14:textId="77777777" w:rsidR="00146CD7" w:rsidRPr="00BF466C" w:rsidRDefault="00000000">
      <w:pPr>
        <w:jc w:val="center"/>
        <w:rPr>
          <w:b/>
          <w:color w:val="0B5394"/>
          <w:sz w:val="24"/>
          <w:szCs w:val="24"/>
          <w:lang w:val="en-GB"/>
        </w:rPr>
      </w:pPr>
      <w:r w:rsidRPr="00BF466C">
        <w:rPr>
          <w:b/>
          <w:color w:val="0B5394"/>
          <w:sz w:val="24"/>
          <w:szCs w:val="24"/>
          <w:lang w:val="en-GB"/>
        </w:rPr>
        <w:t xml:space="preserve">International Conference </w:t>
      </w:r>
    </w:p>
    <w:p w14:paraId="20C3C663" w14:textId="77777777" w:rsidR="00146CD7" w:rsidRPr="00BF466C" w:rsidRDefault="00000000">
      <w:pPr>
        <w:jc w:val="center"/>
        <w:rPr>
          <w:b/>
          <w:i/>
          <w:color w:val="0B5394"/>
          <w:sz w:val="32"/>
          <w:szCs w:val="32"/>
          <w:lang w:val="en-GB"/>
        </w:rPr>
      </w:pPr>
      <w:r w:rsidRPr="00BF466C">
        <w:rPr>
          <w:b/>
          <w:i/>
          <w:color w:val="0B5394"/>
          <w:sz w:val="32"/>
          <w:szCs w:val="32"/>
          <w:lang w:val="en-GB"/>
        </w:rPr>
        <w:t>Metaphors, Argumentation and Institutions</w:t>
      </w:r>
    </w:p>
    <w:p w14:paraId="119E8142" w14:textId="77777777" w:rsidR="00146CD7" w:rsidRPr="00BF466C" w:rsidRDefault="00000000">
      <w:pPr>
        <w:jc w:val="center"/>
        <w:rPr>
          <w:b/>
          <w:color w:val="0B5394"/>
          <w:sz w:val="24"/>
          <w:szCs w:val="24"/>
          <w:lang w:val="en-GB"/>
        </w:rPr>
      </w:pPr>
      <w:r w:rsidRPr="00BF466C">
        <w:rPr>
          <w:b/>
          <w:color w:val="0B5394"/>
          <w:sz w:val="24"/>
          <w:szCs w:val="24"/>
          <w:lang w:val="en-GB"/>
        </w:rPr>
        <w:t>Turin - 17-18 October, 2024</w:t>
      </w:r>
    </w:p>
    <w:p w14:paraId="08D18AC9" w14:textId="77777777" w:rsidR="00146CD7" w:rsidRPr="00BF466C" w:rsidRDefault="00146CD7">
      <w:pPr>
        <w:ind w:left="2160" w:firstLine="720"/>
        <w:jc w:val="both"/>
        <w:rPr>
          <w:b/>
          <w:color w:val="0B5394"/>
          <w:sz w:val="24"/>
          <w:szCs w:val="24"/>
          <w:lang w:val="en-GB"/>
        </w:rPr>
      </w:pPr>
    </w:p>
    <w:p w14:paraId="69C5F145" w14:textId="77777777" w:rsidR="00146CD7" w:rsidRPr="00BF466C" w:rsidRDefault="00000000">
      <w:pPr>
        <w:ind w:left="2880"/>
        <w:jc w:val="both"/>
        <w:rPr>
          <w:b/>
          <w:color w:val="0B5394"/>
          <w:sz w:val="24"/>
          <w:szCs w:val="24"/>
          <w:highlight w:val="yellow"/>
          <w:lang w:val="en-GB"/>
        </w:rPr>
      </w:pPr>
      <w:r w:rsidRPr="00BF466C">
        <w:rPr>
          <w:b/>
          <w:color w:val="0B5394"/>
          <w:sz w:val="24"/>
          <w:szCs w:val="24"/>
          <w:lang w:val="en-GB"/>
        </w:rPr>
        <w:t xml:space="preserve">   </w:t>
      </w:r>
      <w:r w:rsidRPr="00BF466C">
        <w:rPr>
          <w:b/>
          <w:color w:val="0B5394"/>
          <w:sz w:val="24"/>
          <w:szCs w:val="24"/>
          <w:highlight w:val="yellow"/>
          <w:lang w:val="en-GB"/>
        </w:rPr>
        <w:t>Second Call for Papers</w:t>
      </w:r>
    </w:p>
    <w:p w14:paraId="69C5E35E" w14:textId="77777777" w:rsidR="00146CD7" w:rsidRPr="00BF466C" w:rsidRDefault="00146CD7">
      <w:pPr>
        <w:jc w:val="both"/>
        <w:rPr>
          <w:sz w:val="24"/>
          <w:szCs w:val="24"/>
          <w:lang w:val="en-GB"/>
        </w:rPr>
      </w:pPr>
    </w:p>
    <w:p w14:paraId="67B07E4A" w14:textId="77777777" w:rsidR="00146CD7" w:rsidRPr="00BF466C" w:rsidRDefault="00000000">
      <w:pPr>
        <w:ind w:right="-10"/>
        <w:jc w:val="both"/>
        <w:rPr>
          <w:lang w:val="en-GB"/>
        </w:rPr>
      </w:pPr>
      <w:r w:rsidRPr="00BF466C">
        <w:rPr>
          <w:lang w:val="en-GB"/>
        </w:rPr>
        <w:t xml:space="preserve">CIRM (Inter-University Research Centre on Metaphors - </w:t>
      </w:r>
      <w:r>
        <w:fldChar w:fldCharType="begin"/>
      </w:r>
      <w:r w:rsidRPr="00BF466C">
        <w:rPr>
          <w:lang w:val="en-GB"/>
        </w:rPr>
        <w:instrText>HYPERLINK "https://cirm.unige.it" \h</w:instrText>
      </w:r>
      <w:r>
        <w:fldChar w:fldCharType="separate"/>
      </w:r>
      <w:r w:rsidRPr="00BF466C">
        <w:rPr>
          <w:color w:val="1155CC"/>
          <w:u w:val="single"/>
          <w:lang w:val="en-GB"/>
        </w:rPr>
        <w:t>https://cirm.unige.it</w:t>
      </w:r>
      <w:r>
        <w:rPr>
          <w:color w:val="1155CC"/>
          <w:u w:val="single"/>
        </w:rPr>
        <w:fldChar w:fldCharType="end"/>
      </w:r>
      <w:r w:rsidRPr="00BF466C">
        <w:rPr>
          <w:lang w:val="en-GB"/>
        </w:rPr>
        <w:t>) announces its 2024 Annual Conference, which will look at metaphors in relation to their argumentative function in a wide range of institutional contexts. The concepts of metaphor and argumentation, which have always been central to the analysis of institutional discourse, will be investigated from different viewpoints and epistemological perspectives.</w:t>
      </w:r>
    </w:p>
    <w:p w14:paraId="78E9C15C" w14:textId="77777777" w:rsidR="00146CD7" w:rsidRPr="00BF466C" w:rsidRDefault="00146CD7">
      <w:pPr>
        <w:ind w:right="-10"/>
        <w:jc w:val="both"/>
        <w:rPr>
          <w:lang w:val="en-GB"/>
        </w:rPr>
      </w:pPr>
    </w:p>
    <w:p w14:paraId="3AABD684" w14:textId="77777777" w:rsidR="00146CD7" w:rsidRPr="00BF466C" w:rsidRDefault="00000000">
      <w:pPr>
        <w:ind w:right="-10"/>
        <w:jc w:val="both"/>
        <w:rPr>
          <w:lang w:val="en-GB"/>
        </w:rPr>
      </w:pPr>
      <w:r w:rsidRPr="00BF466C">
        <w:rPr>
          <w:lang w:val="en-GB"/>
        </w:rPr>
        <w:t xml:space="preserve">We call for linguistic, discursive, and rhetorical-argumentative contributions, with a special focus on topics of economic, political, and social interest such as inclusion, sustainability, artificial intelligence and innovation, immigration, and economic development. Special attention should be given to national, European and non-European governmental institutions, international organisations, as well as educational, health, </w:t>
      </w:r>
      <w:proofErr w:type="gramStart"/>
      <w:r w:rsidRPr="00BF466C">
        <w:rPr>
          <w:lang w:val="en-GB"/>
        </w:rPr>
        <w:t>social,  economic</w:t>
      </w:r>
      <w:proofErr w:type="gramEnd"/>
      <w:r w:rsidRPr="00BF466C">
        <w:rPr>
          <w:lang w:val="en-GB"/>
        </w:rPr>
        <w:t>, and financial institutions.</w:t>
      </w:r>
    </w:p>
    <w:p w14:paraId="6D515599" w14:textId="77777777" w:rsidR="00146CD7" w:rsidRPr="00BF466C" w:rsidRDefault="00146CD7">
      <w:pPr>
        <w:ind w:right="-10"/>
        <w:jc w:val="both"/>
        <w:rPr>
          <w:lang w:val="en-GB"/>
        </w:rPr>
      </w:pPr>
    </w:p>
    <w:p w14:paraId="644DD201" w14:textId="77777777" w:rsidR="00146CD7" w:rsidRPr="00BF466C" w:rsidRDefault="00000000">
      <w:pPr>
        <w:ind w:right="-10"/>
        <w:jc w:val="both"/>
        <w:rPr>
          <w:lang w:val="en-GB"/>
        </w:rPr>
      </w:pPr>
      <w:r w:rsidRPr="00BF466C">
        <w:rPr>
          <w:lang w:val="en-GB"/>
        </w:rPr>
        <w:t>We welcome contributions that pursue the following research objectives:</w:t>
      </w:r>
    </w:p>
    <w:p w14:paraId="187E6148" w14:textId="77777777" w:rsidR="00146CD7" w:rsidRPr="00BF466C" w:rsidRDefault="00000000">
      <w:pPr>
        <w:numPr>
          <w:ilvl w:val="0"/>
          <w:numId w:val="1"/>
        </w:numPr>
        <w:ind w:right="-10"/>
        <w:jc w:val="both"/>
        <w:rPr>
          <w:lang w:val="en-GB"/>
        </w:rPr>
      </w:pPr>
      <w:r w:rsidRPr="00BF466C">
        <w:rPr>
          <w:lang w:val="en-GB"/>
        </w:rPr>
        <w:t xml:space="preserve">the analysis of the relationship between metaphors and argumentation in institutional settings from a theoretical and epistemological </w:t>
      </w:r>
      <w:proofErr w:type="gramStart"/>
      <w:r w:rsidRPr="00BF466C">
        <w:rPr>
          <w:lang w:val="en-GB"/>
        </w:rPr>
        <w:t>perspective;</w:t>
      </w:r>
      <w:proofErr w:type="gramEnd"/>
    </w:p>
    <w:p w14:paraId="4366D6BB" w14:textId="77777777" w:rsidR="00146CD7" w:rsidRPr="00BF466C" w:rsidRDefault="00000000">
      <w:pPr>
        <w:numPr>
          <w:ilvl w:val="0"/>
          <w:numId w:val="1"/>
        </w:numPr>
        <w:ind w:right="-10"/>
        <w:jc w:val="both"/>
        <w:rPr>
          <w:lang w:val="en-GB"/>
        </w:rPr>
      </w:pPr>
      <w:r w:rsidRPr="00BF466C">
        <w:rPr>
          <w:lang w:val="en-GB"/>
        </w:rPr>
        <w:t xml:space="preserve">the investigation of discursive-translational realisations of metaphors in multilingual institutional </w:t>
      </w:r>
      <w:proofErr w:type="gramStart"/>
      <w:r w:rsidRPr="00BF466C">
        <w:rPr>
          <w:lang w:val="en-GB"/>
        </w:rPr>
        <w:t>contexts;</w:t>
      </w:r>
      <w:proofErr w:type="gramEnd"/>
    </w:p>
    <w:p w14:paraId="5B489A06" w14:textId="77777777" w:rsidR="00146CD7" w:rsidRPr="00BF466C" w:rsidRDefault="00000000">
      <w:pPr>
        <w:numPr>
          <w:ilvl w:val="0"/>
          <w:numId w:val="1"/>
        </w:numPr>
        <w:ind w:right="-10"/>
        <w:jc w:val="both"/>
        <w:rPr>
          <w:lang w:val="en-GB"/>
        </w:rPr>
      </w:pPr>
      <w:r w:rsidRPr="00BF466C">
        <w:rPr>
          <w:lang w:val="en-GB"/>
        </w:rPr>
        <w:t xml:space="preserve">the study of the correlation between metaphors and institutional </w:t>
      </w:r>
      <w:proofErr w:type="gramStart"/>
      <w:r w:rsidRPr="00BF466C">
        <w:rPr>
          <w:i/>
          <w:lang w:val="en-GB"/>
        </w:rPr>
        <w:t>ethos</w:t>
      </w:r>
      <w:r w:rsidRPr="00BF466C">
        <w:rPr>
          <w:lang w:val="en-GB"/>
        </w:rPr>
        <w:t>;</w:t>
      </w:r>
      <w:proofErr w:type="gramEnd"/>
    </w:p>
    <w:p w14:paraId="0B49CD12" w14:textId="77777777" w:rsidR="00146CD7" w:rsidRPr="00BF466C" w:rsidRDefault="00000000">
      <w:pPr>
        <w:numPr>
          <w:ilvl w:val="0"/>
          <w:numId w:val="1"/>
        </w:numPr>
        <w:ind w:right="-10"/>
        <w:jc w:val="both"/>
        <w:rPr>
          <w:lang w:val="en-GB"/>
        </w:rPr>
      </w:pPr>
      <w:r w:rsidRPr="00BF466C">
        <w:rPr>
          <w:lang w:val="en-GB"/>
        </w:rPr>
        <w:t>the scrutiny of framing and reframing strategies through metaphors in institutional contexts.</w:t>
      </w:r>
    </w:p>
    <w:p w14:paraId="294CECCE" w14:textId="77777777" w:rsidR="00146CD7" w:rsidRPr="00BF466C" w:rsidRDefault="00146CD7">
      <w:pPr>
        <w:ind w:right="-10"/>
        <w:jc w:val="both"/>
        <w:rPr>
          <w:lang w:val="en-GB"/>
        </w:rPr>
      </w:pPr>
    </w:p>
    <w:p w14:paraId="07255655" w14:textId="77777777" w:rsidR="00146CD7" w:rsidRPr="00BF466C" w:rsidRDefault="00000000">
      <w:pPr>
        <w:ind w:right="-10"/>
        <w:jc w:val="both"/>
        <w:rPr>
          <w:highlight w:val="yellow"/>
          <w:lang w:val="en-GB"/>
        </w:rPr>
      </w:pPr>
      <w:r w:rsidRPr="00BF466C">
        <w:rPr>
          <w:lang w:val="en-GB"/>
        </w:rPr>
        <w:t xml:space="preserve">Proposals (a 250-word abstract including at least 5 bibliographical references, institutional affiliation and contact details) should be sent to </w:t>
      </w:r>
      <w:r>
        <w:fldChar w:fldCharType="begin"/>
      </w:r>
      <w:r w:rsidRPr="00BF466C">
        <w:rPr>
          <w:lang w:val="en-GB"/>
        </w:rPr>
        <w:instrText>HYPERLINK "mailto:convegnocirm2024@gmail.com" \h</w:instrText>
      </w:r>
      <w:r>
        <w:fldChar w:fldCharType="separate"/>
      </w:r>
      <w:r w:rsidRPr="00BF466C">
        <w:rPr>
          <w:color w:val="1155CC"/>
          <w:u w:val="single"/>
          <w:lang w:val="en-GB"/>
        </w:rPr>
        <w:t>convegnocirm2024@gmail.com</w:t>
      </w:r>
      <w:r>
        <w:rPr>
          <w:color w:val="1155CC"/>
          <w:u w:val="single"/>
        </w:rPr>
        <w:fldChar w:fldCharType="end"/>
      </w:r>
      <w:r w:rsidRPr="00BF466C">
        <w:rPr>
          <w:lang w:val="en-GB"/>
        </w:rPr>
        <w:t xml:space="preserve"> </w:t>
      </w:r>
      <w:r w:rsidRPr="00BF466C">
        <w:rPr>
          <w:highlight w:val="yellow"/>
          <w:lang w:val="en-GB"/>
        </w:rPr>
        <w:t>by 18</w:t>
      </w:r>
      <w:r w:rsidRPr="00BF466C">
        <w:rPr>
          <w:highlight w:val="yellow"/>
          <w:vertAlign w:val="superscript"/>
          <w:lang w:val="en-GB"/>
        </w:rPr>
        <w:t xml:space="preserve">th </w:t>
      </w:r>
      <w:r w:rsidRPr="00BF466C">
        <w:rPr>
          <w:highlight w:val="yellow"/>
          <w:lang w:val="en-GB"/>
        </w:rPr>
        <w:t>May 2024.</w:t>
      </w:r>
    </w:p>
    <w:p w14:paraId="3E6DB6E6" w14:textId="77777777" w:rsidR="00146CD7" w:rsidRPr="00BF466C" w:rsidRDefault="00146CD7">
      <w:pPr>
        <w:ind w:right="-10"/>
        <w:jc w:val="both"/>
        <w:rPr>
          <w:b/>
          <w:lang w:val="en-GB"/>
        </w:rPr>
      </w:pPr>
    </w:p>
    <w:p w14:paraId="120E5BFE" w14:textId="77777777" w:rsidR="00146CD7" w:rsidRPr="00BF466C" w:rsidRDefault="00146CD7">
      <w:pPr>
        <w:ind w:right="-10"/>
        <w:jc w:val="both"/>
        <w:rPr>
          <w:b/>
          <w:lang w:val="en-GB"/>
        </w:rPr>
      </w:pPr>
    </w:p>
    <w:p w14:paraId="4BEBC8DC" w14:textId="77777777" w:rsidR="00146CD7" w:rsidRPr="00BF466C" w:rsidRDefault="00146CD7">
      <w:pPr>
        <w:ind w:right="-10"/>
        <w:jc w:val="both"/>
        <w:rPr>
          <w:b/>
          <w:lang w:val="en-GB"/>
        </w:rPr>
      </w:pPr>
    </w:p>
    <w:p w14:paraId="2F85727F" w14:textId="77777777" w:rsidR="00146CD7" w:rsidRPr="00BF466C" w:rsidRDefault="00000000">
      <w:pPr>
        <w:ind w:right="-10"/>
        <w:jc w:val="both"/>
        <w:rPr>
          <w:b/>
          <w:strike/>
          <w:lang w:val="en-GB"/>
        </w:rPr>
      </w:pPr>
      <w:r w:rsidRPr="00BF466C">
        <w:rPr>
          <w:b/>
          <w:lang w:val="en-GB"/>
        </w:rPr>
        <w:lastRenderedPageBreak/>
        <w:t>Important dates:</w:t>
      </w:r>
    </w:p>
    <w:p w14:paraId="2D862C0F" w14:textId="77777777" w:rsidR="00146CD7" w:rsidRPr="00BF466C" w:rsidRDefault="00000000">
      <w:pPr>
        <w:ind w:right="-10"/>
        <w:jc w:val="both"/>
        <w:rPr>
          <w:lang w:val="en-GB"/>
        </w:rPr>
      </w:pPr>
      <w:r w:rsidRPr="00BF466C">
        <w:rPr>
          <w:b/>
          <w:strike/>
          <w:lang w:val="en-GB"/>
        </w:rPr>
        <w:t>30/04/2024</w:t>
      </w:r>
      <w:r w:rsidRPr="00BF466C">
        <w:rPr>
          <w:lang w:val="en-GB"/>
        </w:rPr>
        <w:t xml:space="preserve"> </w:t>
      </w:r>
      <w:r w:rsidRPr="00BF466C">
        <w:rPr>
          <w:b/>
          <w:highlight w:val="yellow"/>
          <w:lang w:val="en-GB"/>
        </w:rPr>
        <w:t>18/05/2024</w:t>
      </w:r>
      <w:r w:rsidRPr="00BF466C">
        <w:rPr>
          <w:b/>
          <w:lang w:val="en-GB"/>
        </w:rPr>
        <w:t xml:space="preserve"> </w:t>
      </w:r>
      <w:r w:rsidRPr="00BF466C">
        <w:rPr>
          <w:lang w:val="en-GB"/>
        </w:rPr>
        <w:t>deadline for submission of proposals.</w:t>
      </w:r>
    </w:p>
    <w:p w14:paraId="0F54FE97" w14:textId="77777777" w:rsidR="00146CD7" w:rsidRPr="00BF466C" w:rsidRDefault="00000000">
      <w:pPr>
        <w:ind w:right="-10"/>
        <w:jc w:val="both"/>
        <w:rPr>
          <w:lang w:val="en-GB"/>
        </w:rPr>
      </w:pPr>
      <w:r w:rsidRPr="00BF466C">
        <w:rPr>
          <w:b/>
          <w:lang w:val="en-GB"/>
        </w:rPr>
        <w:t>31/05/2024</w:t>
      </w:r>
      <w:r w:rsidRPr="00BF466C">
        <w:rPr>
          <w:lang w:val="en-GB"/>
        </w:rPr>
        <w:t xml:space="preserve"> Notification of acceptance by CIRM Scientific Committee.</w:t>
      </w:r>
    </w:p>
    <w:p w14:paraId="4AB790BD" w14:textId="77777777" w:rsidR="00146CD7" w:rsidRPr="00BF466C" w:rsidRDefault="00000000">
      <w:pPr>
        <w:ind w:right="-10"/>
        <w:jc w:val="both"/>
        <w:rPr>
          <w:lang w:val="en-GB"/>
        </w:rPr>
      </w:pPr>
      <w:r w:rsidRPr="00BF466C">
        <w:rPr>
          <w:b/>
          <w:lang w:val="en-GB"/>
        </w:rPr>
        <w:t>30/06/2024</w:t>
      </w:r>
      <w:r w:rsidRPr="00BF466C">
        <w:rPr>
          <w:lang w:val="en-GB"/>
        </w:rPr>
        <w:t xml:space="preserve"> Preliminary programme and opening of registration.</w:t>
      </w:r>
    </w:p>
    <w:p w14:paraId="7F38911A" w14:textId="77777777" w:rsidR="00146CD7" w:rsidRPr="00BF466C" w:rsidRDefault="00000000">
      <w:pPr>
        <w:ind w:right="-10"/>
        <w:jc w:val="both"/>
        <w:rPr>
          <w:lang w:val="en-GB"/>
        </w:rPr>
      </w:pPr>
      <w:r w:rsidRPr="00BF466C">
        <w:rPr>
          <w:b/>
          <w:lang w:val="en-GB"/>
        </w:rPr>
        <w:t>30/09/2024</w:t>
      </w:r>
      <w:r w:rsidRPr="00BF466C">
        <w:rPr>
          <w:lang w:val="en-GB"/>
        </w:rPr>
        <w:t xml:space="preserve"> Registration deadline and publication of the final programme.</w:t>
      </w:r>
    </w:p>
    <w:p w14:paraId="3823889C" w14:textId="77777777" w:rsidR="00146CD7" w:rsidRPr="00BF466C" w:rsidRDefault="00000000">
      <w:pPr>
        <w:ind w:right="-10"/>
        <w:jc w:val="both"/>
        <w:rPr>
          <w:lang w:val="en-GB"/>
        </w:rPr>
      </w:pPr>
      <w:r w:rsidRPr="00BF466C">
        <w:rPr>
          <w:b/>
          <w:lang w:val="en-GB"/>
        </w:rPr>
        <w:t>17-18/10/2024</w:t>
      </w:r>
      <w:r w:rsidRPr="00BF466C">
        <w:rPr>
          <w:lang w:val="en-GB"/>
        </w:rPr>
        <w:t xml:space="preserve"> CIRM Conference. </w:t>
      </w:r>
    </w:p>
    <w:p w14:paraId="463C8D62" w14:textId="77777777" w:rsidR="00146CD7" w:rsidRPr="00BF466C" w:rsidRDefault="00000000">
      <w:pPr>
        <w:ind w:left="-141" w:right="-10" w:firstLine="141"/>
        <w:jc w:val="both"/>
        <w:rPr>
          <w:lang w:val="en-GB"/>
        </w:rPr>
      </w:pPr>
      <w:r w:rsidRPr="00BF466C">
        <w:rPr>
          <w:b/>
          <w:lang w:val="en-GB"/>
        </w:rPr>
        <w:t>31/12/2024</w:t>
      </w:r>
      <w:r w:rsidRPr="00BF466C">
        <w:rPr>
          <w:lang w:val="en-GB"/>
        </w:rPr>
        <w:t xml:space="preserve"> Deadline for submission of papers for publication.</w:t>
      </w:r>
    </w:p>
    <w:p w14:paraId="1C08B1BC" w14:textId="77777777" w:rsidR="00146CD7" w:rsidRPr="00BF466C" w:rsidRDefault="00146CD7">
      <w:pPr>
        <w:ind w:left="-141" w:right="-10"/>
        <w:jc w:val="both"/>
        <w:rPr>
          <w:lang w:val="en-GB"/>
        </w:rPr>
      </w:pPr>
    </w:p>
    <w:p w14:paraId="14973791" w14:textId="77777777" w:rsidR="00146CD7" w:rsidRPr="00BF466C" w:rsidRDefault="00000000">
      <w:pPr>
        <w:ind w:right="-10"/>
        <w:jc w:val="both"/>
        <w:rPr>
          <w:lang w:val="en-GB"/>
        </w:rPr>
      </w:pPr>
      <w:r w:rsidRPr="00BF466C">
        <w:rPr>
          <w:lang w:val="en-GB"/>
        </w:rPr>
        <w:t>The conference proceedings (peer-reviewed) will be published in the series "I Quaderni del CIRM" (TAB edizioni) in 2025.</w:t>
      </w:r>
    </w:p>
    <w:p w14:paraId="083B66FB" w14:textId="77777777" w:rsidR="00146CD7" w:rsidRPr="00BF466C" w:rsidRDefault="00146CD7">
      <w:pPr>
        <w:ind w:right="-10"/>
        <w:jc w:val="both"/>
        <w:rPr>
          <w:lang w:val="en-GB"/>
        </w:rPr>
      </w:pPr>
    </w:p>
    <w:p w14:paraId="69EA7297" w14:textId="77777777" w:rsidR="00146CD7" w:rsidRPr="00BF466C" w:rsidRDefault="00000000">
      <w:pPr>
        <w:ind w:right="-10"/>
        <w:jc w:val="both"/>
        <w:rPr>
          <w:lang w:val="en-GB"/>
        </w:rPr>
      </w:pPr>
      <w:r w:rsidRPr="00BF466C">
        <w:rPr>
          <w:lang w:val="en-GB"/>
        </w:rPr>
        <w:t>The conference will be in hybrid modality. In-person attendance will take place at the Department of Economics, Social Studies, Applied Mathematics and Statistics (ESOMAS), Corso Unione Sovietica 218/bis, Turin.</w:t>
      </w:r>
    </w:p>
    <w:p w14:paraId="623AE8AA" w14:textId="77777777" w:rsidR="00146CD7" w:rsidRPr="00BF466C" w:rsidRDefault="00146CD7">
      <w:pPr>
        <w:ind w:right="-10"/>
        <w:jc w:val="both"/>
        <w:rPr>
          <w:lang w:val="en-GB"/>
        </w:rPr>
      </w:pPr>
    </w:p>
    <w:p w14:paraId="08FCAB7C" w14:textId="77777777" w:rsidR="00146CD7" w:rsidRPr="00BF466C" w:rsidRDefault="00146CD7">
      <w:pPr>
        <w:ind w:left="-141" w:right="-10"/>
        <w:jc w:val="both"/>
        <w:rPr>
          <w:lang w:val="en-GB"/>
        </w:rPr>
      </w:pPr>
    </w:p>
    <w:p w14:paraId="604B72D6" w14:textId="77777777" w:rsidR="00146CD7" w:rsidRDefault="00000000">
      <w:pPr>
        <w:ind w:left="-141" w:right="-10" w:firstLine="141"/>
        <w:jc w:val="both"/>
      </w:pPr>
      <w:proofErr w:type="spellStart"/>
      <w:r>
        <w:t>Organising</w:t>
      </w:r>
      <w:proofErr w:type="spellEnd"/>
      <w:r>
        <w:t xml:space="preserve"> committee:</w:t>
      </w:r>
    </w:p>
    <w:p w14:paraId="49815DD3" w14:textId="77777777" w:rsidR="00146CD7" w:rsidRDefault="00000000">
      <w:pPr>
        <w:ind w:left="-141" w:right="-10" w:firstLine="141"/>
        <w:jc w:val="both"/>
      </w:pPr>
      <w:r>
        <w:t>Cecilia Boggio (</w:t>
      </w:r>
      <w:hyperlink r:id="rId9">
        <w:r>
          <w:rPr>
            <w:color w:val="1155CC"/>
            <w:u w:val="single"/>
          </w:rPr>
          <w:t>cecilia.boggio@unito.it</w:t>
        </w:r>
      </w:hyperlink>
      <w:r>
        <w:t>)</w:t>
      </w:r>
    </w:p>
    <w:p w14:paraId="02F93894" w14:textId="77777777" w:rsidR="00146CD7" w:rsidRDefault="00000000">
      <w:pPr>
        <w:ind w:left="-141" w:right="-10" w:firstLine="141"/>
        <w:jc w:val="both"/>
      </w:pPr>
      <w:r>
        <w:t>Ilaria Cennamo (</w:t>
      </w:r>
      <w:hyperlink r:id="rId10">
        <w:r>
          <w:rPr>
            <w:color w:val="1155CC"/>
            <w:u w:val="single"/>
          </w:rPr>
          <w:t>ilaria.cennamo@unito.it</w:t>
        </w:r>
      </w:hyperlink>
      <w:r>
        <w:t>)</w:t>
      </w:r>
    </w:p>
    <w:p w14:paraId="2DFC3FD6" w14:textId="77777777" w:rsidR="00146CD7" w:rsidRDefault="00000000">
      <w:pPr>
        <w:ind w:left="-141" w:right="-10" w:firstLine="141"/>
        <w:jc w:val="both"/>
      </w:pPr>
      <w:r>
        <w:t>Ilaria Parini (</w:t>
      </w:r>
      <w:hyperlink r:id="rId11">
        <w:r>
          <w:rPr>
            <w:color w:val="1155CC"/>
            <w:u w:val="single"/>
          </w:rPr>
          <w:t>ilaria.parini@unito.it</w:t>
        </w:r>
      </w:hyperlink>
      <w:r>
        <w:t>)</w:t>
      </w:r>
    </w:p>
    <w:p w14:paraId="4129C5D1" w14:textId="77777777" w:rsidR="00146CD7" w:rsidRDefault="00146CD7">
      <w:pPr>
        <w:ind w:left="-141" w:right="-10"/>
        <w:jc w:val="both"/>
      </w:pPr>
    </w:p>
    <w:p w14:paraId="7A96C1EE" w14:textId="77777777" w:rsidR="00146CD7" w:rsidRDefault="00146CD7">
      <w:pPr>
        <w:ind w:left="-141" w:right="-10"/>
        <w:jc w:val="both"/>
      </w:pPr>
    </w:p>
    <w:p w14:paraId="049AD3F5" w14:textId="77777777" w:rsidR="00146CD7" w:rsidRDefault="00000000">
      <w:pPr>
        <w:ind w:left="-141" w:right="-10" w:firstLine="141"/>
        <w:jc w:val="both"/>
      </w:pPr>
      <w:r>
        <w:t>Scientific Committee:</w:t>
      </w:r>
    </w:p>
    <w:p w14:paraId="42C2014C" w14:textId="77777777" w:rsidR="00146CD7" w:rsidRDefault="00000000">
      <w:pPr>
        <w:ind w:left="-141" w:right="-10" w:firstLine="141"/>
        <w:jc w:val="both"/>
      </w:pPr>
      <w:r>
        <w:t>Michelangelo Conoscenti (University of Turin)</w:t>
      </w:r>
    </w:p>
    <w:p w14:paraId="27B8894B" w14:textId="77777777" w:rsidR="00146CD7" w:rsidRDefault="00000000">
      <w:pPr>
        <w:ind w:left="-141" w:right="-10" w:firstLine="141"/>
        <w:jc w:val="both"/>
      </w:pPr>
      <w:r>
        <w:t>Annamaria Contini (University of Modena and Reggio Emilia)</w:t>
      </w:r>
    </w:p>
    <w:p w14:paraId="6D77BD10" w14:textId="77777777" w:rsidR="00146CD7" w:rsidRDefault="00000000">
      <w:pPr>
        <w:ind w:left="-141" w:right="-10" w:firstLine="141"/>
        <w:jc w:val="both"/>
      </w:pPr>
      <w:r>
        <w:t xml:space="preserve">Ruggero </w:t>
      </w:r>
      <w:proofErr w:type="spellStart"/>
      <w:r>
        <w:t>Druetta</w:t>
      </w:r>
      <w:proofErr w:type="spellEnd"/>
      <w:r>
        <w:t xml:space="preserve"> (University of Turin)</w:t>
      </w:r>
    </w:p>
    <w:p w14:paraId="259CFF35" w14:textId="77777777" w:rsidR="00146CD7" w:rsidRDefault="00000000">
      <w:pPr>
        <w:ind w:left="-141" w:right="-10" w:firstLine="141"/>
        <w:jc w:val="both"/>
      </w:pPr>
      <w:r>
        <w:t>Elisabetta Gola (University of Cagliari)</w:t>
      </w:r>
    </w:p>
    <w:p w14:paraId="12F7596A" w14:textId="77777777" w:rsidR="00146CD7" w:rsidRDefault="00000000">
      <w:pPr>
        <w:ind w:left="-141" w:right="-10" w:firstLine="141"/>
        <w:jc w:val="both"/>
      </w:pPr>
      <w:r>
        <w:t>Adriana Orlandi (University of Modena and Reggio Emilia)</w:t>
      </w:r>
    </w:p>
    <w:p w14:paraId="362E0416" w14:textId="77777777" w:rsidR="00146CD7" w:rsidRDefault="00000000">
      <w:pPr>
        <w:ind w:left="-141" w:right="-10" w:firstLine="141"/>
        <w:jc w:val="both"/>
      </w:pPr>
      <w:r>
        <w:t xml:space="preserve">Paola </w:t>
      </w:r>
      <w:proofErr w:type="spellStart"/>
      <w:r>
        <w:t>Paissa</w:t>
      </w:r>
      <w:proofErr w:type="spellEnd"/>
      <w:r>
        <w:t xml:space="preserve"> (University of Turin)</w:t>
      </w:r>
    </w:p>
    <w:p w14:paraId="1E5F8BE6" w14:textId="77777777" w:rsidR="00146CD7" w:rsidRDefault="00000000">
      <w:pPr>
        <w:ind w:left="-141" w:right="-10" w:firstLine="141"/>
        <w:jc w:val="both"/>
      </w:pPr>
      <w:r>
        <w:t>Ilaria Rizzato (University of Genoa)</w:t>
      </w:r>
    </w:p>
    <w:p w14:paraId="5286AA1B" w14:textId="77777777" w:rsidR="00146CD7" w:rsidRDefault="00000000">
      <w:pPr>
        <w:ind w:left="-141" w:right="-10" w:firstLine="141"/>
        <w:jc w:val="both"/>
      </w:pPr>
      <w:r>
        <w:t>Micaela Rossi (University of Genoa)</w:t>
      </w:r>
    </w:p>
    <w:p w14:paraId="1338A674" w14:textId="77777777" w:rsidR="00146CD7" w:rsidRDefault="00000000">
      <w:pPr>
        <w:ind w:left="-141" w:right="-10" w:firstLine="141"/>
        <w:jc w:val="both"/>
      </w:pPr>
      <w:r>
        <w:t>Daniela Francesca Virdis (University of Cagliari)</w:t>
      </w:r>
    </w:p>
    <w:p w14:paraId="7F565F0B" w14:textId="77777777" w:rsidR="00146CD7" w:rsidRDefault="00146CD7">
      <w:pPr>
        <w:ind w:right="-10"/>
        <w:jc w:val="both"/>
        <w:rPr>
          <w:b/>
        </w:rPr>
      </w:pPr>
    </w:p>
    <w:p w14:paraId="2F891DF6" w14:textId="77777777" w:rsidR="00146CD7" w:rsidRDefault="00146CD7">
      <w:pPr>
        <w:ind w:right="-10"/>
        <w:jc w:val="both"/>
      </w:pPr>
    </w:p>
    <w:p w14:paraId="3A4F2EAC" w14:textId="77777777" w:rsidR="00146CD7" w:rsidRDefault="00146CD7">
      <w:pPr>
        <w:jc w:val="both"/>
        <w:rPr>
          <w:sz w:val="24"/>
          <w:szCs w:val="24"/>
        </w:rPr>
      </w:pPr>
    </w:p>
    <w:sectPr w:rsidR="00146CD7">
      <w:pgSz w:w="11909" w:h="16834"/>
      <w:pgMar w:top="1440" w:right="1440"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32D65"/>
    <w:multiLevelType w:val="multilevel"/>
    <w:tmpl w:val="4E383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013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D7"/>
    <w:rsid w:val="00146CD7"/>
    <w:rsid w:val="00A771FC"/>
    <w:rsid w:val="00BF4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A934"/>
  <w15:docId w15:val="{7D889615-1487-4976-BA20-F49DC2EE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ilaria.parini@unito.it" TargetMode="External"/><Relationship Id="rId5" Type="http://schemas.openxmlformats.org/officeDocument/2006/relationships/webSettings" Target="webSettings.xml"/><Relationship Id="rId10" Type="http://schemas.openxmlformats.org/officeDocument/2006/relationships/hyperlink" Target="mailto:ilaria.cennamo@unito.it" TargetMode="External"/><Relationship Id="rId4" Type="http://schemas.openxmlformats.org/officeDocument/2006/relationships/settings" Target="settings.xml"/><Relationship Id="rId9" Type="http://schemas.openxmlformats.org/officeDocument/2006/relationships/hyperlink" Target="mailto:cecilia.boggio@uni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Z9UN+hDjnQ+CRzk0nxzUWn1uQ==">CgMxLjA4AHIhMVhXckN4ZkJTUTFmQ1BLbXFkbHY5NlBtMk1JTExKM1Zy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Parini</dc:creator>
  <cp:lastModifiedBy>Author</cp:lastModifiedBy>
  <cp:revision>2</cp:revision>
  <dcterms:created xsi:type="dcterms:W3CDTF">2024-05-03T13:52:00Z</dcterms:created>
  <dcterms:modified xsi:type="dcterms:W3CDTF">2024-05-03T13:52:00Z</dcterms:modified>
</cp:coreProperties>
</file>